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46F" w:rsidRPr="0043446F" w:rsidRDefault="0043446F" w:rsidP="0043446F">
      <w:pPr>
        <w:spacing w:after="0"/>
        <w:rPr>
          <w:b/>
          <w:sz w:val="18"/>
          <w:szCs w:val="18"/>
        </w:rPr>
      </w:pPr>
      <w:r w:rsidRPr="0043446F">
        <w:rPr>
          <w:b/>
          <w:sz w:val="18"/>
          <w:szCs w:val="18"/>
        </w:rPr>
        <w:t>Nuevo Código Civil y Comercial. Año 2015.</w:t>
      </w:r>
    </w:p>
    <w:p w:rsidR="0043446F" w:rsidRDefault="0043446F" w:rsidP="0043446F">
      <w:pPr>
        <w:spacing w:after="0"/>
        <w:rPr>
          <w:sz w:val="18"/>
          <w:szCs w:val="18"/>
        </w:rPr>
      </w:pPr>
    </w:p>
    <w:p w:rsidR="00824BB4" w:rsidRPr="0043446F" w:rsidRDefault="00824BB4" w:rsidP="0043446F">
      <w:pPr>
        <w:spacing w:after="0"/>
        <w:rPr>
          <w:b/>
          <w:sz w:val="18"/>
          <w:szCs w:val="18"/>
        </w:rPr>
      </w:pPr>
      <w:r w:rsidRPr="0043446F">
        <w:rPr>
          <w:b/>
          <w:sz w:val="18"/>
          <w:szCs w:val="18"/>
        </w:rPr>
        <w:t xml:space="preserve">Comienzo de la existencia </w:t>
      </w:r>
    </w:p>
    <w:p w:rsidR="0043446F" w:rsidRPr="008E29CA" w:rsidRDefault="0043446F" w:rsidP="0043446F">
      <w:pPr>
        <w:spacing w:after="0"/>
        <w:rPr>
          <w:sz w:val="18"/>
          <w:szCs w:val="18"/>
        </w:rPr>
      </w:pPr>
    </w:p>
    <w:p w:rsidR="00824BB4" w:rsidRPr="0043446F" w:rsidRDefault="00824BB4">
      <w:pPr>
        <w:rPr>
          <w:sz w:val="18"/>
          <w:szCs w:val="18"/>
        </w:rPr>
      </w:pPr>
      <w:proofErr w:type="gramStart"/>
      <w:r w:rsidRPr="008E29CA">
        <w:rPr>
          <w:sz w:val="18"/>
          <w:szCs w:val="18"/>
        </w:rPr>
        <w:t>ARTICULO</w:t>
      </w:r>
      <w:proofErr w:type="gramEnd"/>
      <w:r w:rsidRPr="008E29CA">
        <w:rPr>
          <w:sz w:val="18"/>
          <w:szCs w:val="18"/>
        </w:rPr>
        <w:t xml:space="preserve"> 19.- Comienzo de la existencia. La existencia de la persona </w:t>
      </w:r>
      <w:r w:rsidRPr="0043446F">
        <w:rPr>
          <w:sz w:val="18"/>
          <w:szCs w:val="18"/>
        </w:rPr>
        <w:t>humana comienza con la concepción.</w:t>
      </w:r>
    </w:p>
    <w:p w:rsidR="008E29CA" w:rsidRPr="0043446F" w:rsidRDefault="008E29CA">
      <w:pPr>
        <w:rPr>
          <w:sz w:val="18"/>
          <w:szCs w:val="18"/>
        </w:rPr>
      </w:pPr>
      <w:proofErr w:type="gramStart"/>
      <w:r w:rsidRPr="0043446F">
        <w:rPr>
          <w:sz w:val="18"/>
          <w:szCs w:val="18"/>
        </w:rPr>
        <w:t>ARTICULO</w:t>
      </w:r>
      <w:proofErr w:type="gramEnd"/>
      <w:r w:rsidRPr="0043446F">
        <w:rPr>
          <w:sz w:val="18"/>
          <w:szCs w:val="18"/>
        </w:rPr>
        <w:t xml:space="preserve"> 20.- Duración del embarazo. Época de la concepción. Época de la concepción es el lapso entre el máximo y el mínimo fijados para la duración del embarazo. Se presume, excepto prueba en contrario, que el máximo de tiempo del embarazo es de trescientos días y el mínimo de ciento ochenta, excluyendo el día del nacimiento.</w:t>
      </w:r>
    </w:p>
    <w:p w:rsidR="00824BB4" w:rsidRPr="0043446F" w:rsidRDefault="00824BB4">
      <w:pPr>
        <w:rPr>
          <w:sz w:val="18"/>
          <w:szCs w:val="18"/>
        </w:rPr>
      </w:pPr>
      <w:proofErr w:type="gramStart"/>
      <w:r w:rsidRPr="0043446F">
        <w:rPr>
          <w:sz w:val="18"/>
          <w:szCs w:val="18"/>
        </w:rPr>
        <w:t>ARTICULO</w:t>
      </w:r>
      <w:proofErr w:type="gramEnd"/>
      <w:r w:rsidRPr="0043446F">
        <w:rPr>
          <w:sz w:val="18"/>
          <w:szCs w:val="18"/>
        </w:rPr>
        <w:t xml:space="preserve"> 21.- Nacimiento con vida. Los derechos y obligaciones del concebido o implantado en la mujer quedan irrevocablemente adquiridos si nace con vida. Si no nace con vida, se considera que la persona nunca existió. El nacimiento con vida se presume</w:t>
      </w:r>
    </w:p>
    <w:p w:rsidR="008D2F66" w:rsidRPr="0043446F" w:rsidRDefault="008D2F66">
      <w:pPr>
        <w:rPr>
          <w:b/>
          <w:sz w:val="18"/>
          <w:szCs w:val="18"/>
        </w:rPr>
      </w:pPr>
      <w:r w:rsidRPr="0043446F">
        <w:rPr>
          <w:b/>
          <w:sz w:val="18"/>
          <w:szCs w:val="18"/>
        </w:rPr>
        <w:t xml:space="preserve">Persona menor de edad </w:t>
      </w:r>
    </w:p>
    <w:p w:rsidR="00C648AC" w:rsidRPr="0043446F" w:rsidRDefault="008D2F66">
      <w:pPr>
        <w:rPr>
          <w:sz w:val="18"/>
          <w:szCs w:val="18"/>
        </w:rPr>
      </w:pPr>
      <w:r w:rsidRPr="008E29CA">
        <w:rPr>
          <w:sz w:val="18"/>
          <w:szCs w:val="18"/>
        </w:rPr>
        <w:t>ARTICULO 25</w:t>
      </w:r>
      <w:r w:rsidRPr="0043446F">
        <w:rPr>
          <w:sz w:val="18"/>
          <w:szCs w:val="18"/>
          <w:highlight w:val="yellow"/>
        </w:rPr>
        <w:t>.- Menor de edad y adolescente</w:t>
      </w:r>
      <w:r w:rsidRPr="008E29CA">
        <w:rPr>
          <w:sz w:val="18"/>
          <w:szCs w:val="18"/>
        </w:rPr>
        <w:t xml:space="preserve">. Menor de edad es la persona que no ha cumplido dieciocho años. Este Código denomina </w:t>
      </w:r>
      <w:r w:rsidRPr="0043446F">
        <w:rPr>
          <w:sz w:val="18"/>
          <w:szCs w:val="18"/>
        </w:rPr>
        <w:t>adolescente a la persona menor de edad que cumplió trece años.</w:t>
      </w:r>
    </w:p>
    <w:p w:rsidR="00112C49" w:rsidRPr="008E29CA" w:rsidRDefault="008D2F66">
      <w:pPr>
        <w:rPr>
          <w:sz w:val="18"/>
          <w:szCs w:val="18"/>
        </w:rPr>
      </w:pPr>
      <w:r w:rsidRPr="0043446F">
        <w:rPr>
          <w:sz w:val="18"/>
          <w:szCs w:val="18"/>
        </w:rPr>
        <w:t xml:space="preserve"> ARTICULO 26.- </w:t>
      </w:r>
      <w:r w:rsidRPr="0043446F">
        <w:rPr>
          <w:sz w:val="18"/>
          <w:szCs w:val="18"/>
          <w:highlight w:val="yellow"/>
        </w:rPr>
        <w:t>Ejercicio de los derechos por la persona menor de edad</w:t>
      </w:r>
      <w:r w:rsidRPr="0043446F">
        <w:rPr>
          <w:sz w:val="18"/>
          <w:szCs w:val="18"/>
        </w:rPr>
        <w:t xml:space="preserve">. La persona menor de edad ejerce sus derechos a través de sus representantes legales. No obstante, la que cuenta con edad y grado de madurez suficiente puede </w:t>
      </w:r>
      <w:proofErr w:type="gramStart"/>
      <w:r w:rsidRPr="0043446F">
        <w:rPr>
          <w:sz w:val="18"/>
          <w:szCs w:val="18"/>
        </w:rPr>
        <w:t>ejercer</w:t>
      </w:r>
      <w:proofErr w:type="gramEnd"/>
      <w:r w:rsidRPr="0043446F">
        <w:rPr>
          <w:sz w:val="18"/>
          <w:szCs w:val="18"/>
        </w:rPr>
        <w:t xml:space="preserve"> por sí los actos que le son permitidos por el ordenamiento jurídico. En situaciones de conflicto de intereses con sus representantes legales, puede intervenir con asistencia letrada. La persona menor de edad tiene derecho a ser oída en todo proceso judicial que le concierne </w:t>
      </w:r>
      <w:r w:rsidRPr="00CB3D67">
        <w:rPr>
          <w:sz w:val="18"/>
          <w:szCs w:val="18"/>
          <w:highlight w:val="yellow"/>
        </w:rPr>
        <w:t>así como a participar en las decisiones sobre su persona</w:t>
      </w:r>
      <w:r w:rsidRPr="0043446F">
        <w:rPr>
          <w:sz w:val="18"/>
          <w:szCs w:val="18"/>
        </w:rPr>
        <w:t xml:space="preserve">. Se presume que el adolescente entre </w:t>
      </w:r>
      <w:r w:rsidRPr="00CB3D67">
        <w:rPr>
          <w:sz w:val="18"/>
          <w:szCs w:val="18"/>
          <w:highlight w:val="yellow"/>
        </w:rPr>
        <w:t>trece y dieciséis años tiene aptitud para decidir por sí respecto de aquellos tratamientos que no resultan invasivos, ni comprometen su estado de salud o provocan un riesgo grave en su vida o integridad física</w:t>
      </w:r>
      <w:r w:rsidRPr="0043446F">
        <w:rPr>
          <w:sz w:val="18"/>
          <w:szCs w:val="18"/>
        </w:rPr>
        <w:t xml:space="preserve">. Si se trata de </w:t>
      </w:r>
      <w:r w:rsidRPr="00CB3D67">
        <w:rPr>
          <w:sz w:val="18"/>
          <w:szCs w:val="18"/>
          <w:highlight w:val="yellow"/>
        </w:rPr>
        <w:t>tratamientos invasivos</w:t>
      </w:r>
      <w:r w:rsidRPr="0043446F">
        <w:rPr>
          <w:sz w:val="18"/>
          <w:szCs w:val="18"/>
        </w:rPr>
        <w:t xml:space="preserve"> que comprometen su estado de salud o está en riesgo la integridad o la vida, el adolescente </w:t>
      </w:r>
      <w:r w:rsidRPr="00CB3D67">
        <w:rPr>
          <w:sz w:val="18"/>
          <w:szCs w:val="18"/>
          <w:highlight w:val="yellow"/>
        </w:rPr>
        <w:t>debe prestar su consentimiento con la asistencia de sus progenitores</w:t>
      </w:r>
      <w:r w:rsidRPr="0043446F">
        <w:rPr>
          <w:sz w:val="18"/>
          <w:szCs w:val="18"/>
        </w:rPr>
        <w:t xml:space="preserve">; el conflicto entre ambos se resuelve teniendo en cuenta su interés superior, sobre la base de la opinión médica respecto a las consecuencias de la realización o no del acto médico. </w:t>
      </w:r>
      <w:r w:rsidRPr="00CB3D67">
        <w:rPr>
          <w:sz w:val="18"/>
          <w:szCs w:val="18"/>
          <w:highlight w:val="yellow"/>
        </w:rPr>
        <w:t>A partir de los dieciséis años el adolescente es considerado como un adulto para las decisiones atinentes al cuidado de su propio cuerpo</w:t>
      </w:r>
      <w:r w:rsidRPr="0043446F">
        <w:rPr>
          <w:sz w:val="18"/>
          <w:szCs w:val="18"/>
        </w:rPr>
        <w:t>.</w:t>
      </w:r>
    </w:p>
    <w:p w:rsidR="00824BB4" w:rsidRPr="008E29CA" w:rsidRDefault="008D2F66">
      <w:pPr>
        <w:rPr>
          <w:sz w:val="18"/>
          <w:szCs w:val="18"/>
        </w:rPr>
      </w:pPr>
      <w:r w:rsidRPr="0043446F">
        <w:rPr>
          <w:b/>
          <w:sz w:val="18"/>
          <w:szCs w:val="18"/>
        </w:rPr>
        <w:t>Persona con capacidad restringida y con incapacidad</w:t>
      </w:r>
      <w:r w:rsidR="00824BB4" w:rsidRPr="008E29CA">
        <w:rPr>
          <w:sz w:val="18"/>
          <w:szCs w:val="18"/>
        </w:rPr>
        <w:t xml:space="preserve">. Restricciones a la capacidad Parágrafo 1° Principios comunes </w:t>
      </w:r>
    </w:p>
    <w:p w:rsidR="00824BB4" w:rsidRPr="008E29CA" w:rsidRDefault="00824BB4">
      <w:pPr>
        <w:rPr>
          <w:sz w:val="18"/>
          <w:szCs w:val="18"/>
        </w:rPr>
      </w:pPr>
      <w:proofErr w:type="gramStart"/>
      <w:r w:rsidRPr="008E29CA">
        <w:rPr>
          <w:sz w:val="18"/>
          <w:szCs w:val="18"/>
        </w:rPr>
        <w:t>ARTICULO</w:t>
      </w:r>
      <w:proofErr w:type="gramEnd"/>
      <w:r w:rsidRPr="008E29CA">
        <w:rPr>
          <w:sz w:val="18"/>
          <w:szCs w:val="18"/>
        </w:rPr>
        <w:t xml:space="preserve"> 31.- Reglas generales. La restricción al ejercicio de la capacidad jurídica se rige por las siguientes reglas generales: a) la capacidad general de ejercicio de la persona humana se presume, aun cuando se encuentre internada en un establecimiento asistencial; b) las limitaciones a la capacidad son de carácter excepcional y se imponen siempre en beneficio de la persona; c) la intervención estatal tiene siempre carácter interdisciplinario, tanto en el tratamiento como en el proceso judicial; d) la persona tiene derecho a recibir información a través de medios y tecnologías adecuadas para su comprensión; e) la persona tiene derecho a participar en el proceso judicial con asistencia letrada, que debe ser proporcionada por el Estado si carece de medios; f) deben priorizarse las alternativas terapéuticas menos restrictivas de los derechos y libertades.</w:t>
      </w:r>
    </w:p>
    <w:p w:rsidR="008D2F66" w:rsidRPr="008E29CA" w:rsidRDefault="008D2F66">
      <w:pPr>
        <w:rPr>
          <w:sz w:val="18"/>
          <w:szCs w:val="18"/>
        </w:rPr>
      </w:pPr>
      <w:r w:rsidRPr="008E29CA">
        <w:rPr>
          <w:sz w:val="18"/>
          <w:szCs w:val="18"/>
        </w:rPr>
        <w:t>ARTICULO 32</w:t>
      </w:r>
      <w:r w:rsidRPr="0043446F">
        <w:rPr>
          <w:sz w:val="18"/>
          <w:szCs w:val="18"/>
        </w:rPr>
        <w:t>.-. El juez puede restringir la capacidad para determinados actos de una persona mayor de trece años que padece una adicción o una alteración mental permanente o prolongada, de suficiente gravedad, siempre que estime que del ejercicio de su plena capacidad puede resultar un daño a su persona o a sus bienes. En relación</w:t>
      </w:r>
      <w:r w:rsidRPr="008E29CA">
        <w:rPr>
          <w:sz w:val="18"/>
          <w:szCs w:val="18"/>
        </w:rPr>
        <w:t xml:space="preserve"> con dichos actos, el juez debe designar el o los apoyos necesarios que prevé el artículo 43, especificando las funciones con los ajustes razonables en función de las necesidades y circunstancias de la persona. El o los apoyos designados deben promover la autonomía y favorecer las decisiones que respondan a las preferencias de la persona protegida. Por excepción, cuando la persona se encuentre absolutamente imposibilitada de interaccionar con su entorno y expresar su voluntad por cualquier modo, medio o formato adecuado y el sistema de apoyos resulte ineficaz, el juez puede declarar la incapacidad y designar un curador</w:t>
      </w:r>
    </w:p>
    <w:p w:rsidR="008D2F66" w:rsidRPr="0043446F" w:rsidRDefault="008D2F66">
      <w:pPr>
        <w:rPr>
          <w:b/>
          <w:sz w:val="18"/>
          <w:szCs w:val="18"/>
        </w:rPr>
      </w:pPr>
      <w:r w:rsidRPr="0043446F">
        <w:rPr>
          <w:b/>
          <w:sz w:val="18"/>
          <w:szCs w:val="18"/>
        </w:rPr>
        <w:lastRenderedPageBreak/>
        <w:t>Derechos y actos personalísimos</w:t>
      </w:r>
    </w:p>
    <w:p w:rsidR="008D2F66" w:rsidRPr="008E29CA" w:rsidRDefault="008D2F66">
      <w:pPr>
        <w:rPr>
          <w:sz w:val="18"/>
          <w:szCs w:val="18"/>
        </w:rPr>
      </w:pPr>
      <w:r w:rsidRPr="008E29CA">
        <w:rPr>
          <w:sz w:val="18"/>
          <w:szCs w:val="18"/>
        </w:rPr>
        <w:t xml:space="preserve">ARTICULO 53.- </w:t>
      </w:r>
      <w:r w:rsidRPr="0043446F">
        <w:rPr>
          <w:sz w:val="18"/>
          <w:szCs w:val="18"/>
          <w:highlight w:val="yellow"/>
        </w:rPr>
        <w:t>Derecho a la imagen</w:t>
      </w:r>
      <w:r w:rsidRPr="008E29CA">
        <w:rPr>
          <w:sz w:val="18"/>
          <w:szCs w:val="18"/>
        </w:rPr>
        <w:t>. Para captar o reproducir la imagen o la voz de una persona, de cualquier modo que se haga, es necesario su consentimiento, excepto en los siguientes casos: a) que la persona participe en actos públicos;</w:t>
      </w:r>
    </w:p>
    <w:p w:rsidR="008D2F66" w:rsidRPr="008E29CA" w:rsidRDefault="008D2F66">
      <w:pPr>
        <w:rPr>
          <w:sz w:val="18"/>
          <w:szCs w:val="18"/>
        </w:rPr>
      </w:pPr>
      <w:r w:rsidRPr="008E29CA">
        <w:rPr>
          <w:sz w:val="18"/>
          <w:szCs w:val="18"/>
        </w:rPr>
        <w:t xml:space="preserve"> b) </w:t>
      </w:r>
      <w:r w:rsidRPr="0043446F">
        <w:rPr>
          <w:sz w:val="18"/>
          <w:szCs w:val="18"/>
        </w:rPr>
        <w:t>que exista un interés científico, cultural o educacional prioritario, y se tomen las precauciones suficientes para evitar un daño innecesario;</w:t>
      </w:r>
      <w:r w:rsidRPr="008E29CA">
        <w:rPr>
          <w:sz w:val="18"/>
          <w:szCs w:val="18"/>
        </w:rPr>
        <w:t xml:space="preserve"> </w:t>
      </w:r>
    </w:p>
    <w:p w:rsidR="008D2F66" w:rsidRPr="008E29CA" w:rsidRDefault="008D2F66">
      <w:pPr>
        <w:rPr>
          <w:sz w:val="18"/>
          <w:szCs w:val="18"/>
        </w:rPr>
      </w:pPr>
      <w:r w:rsidRPr="008E29CA">
        <w:rPr>
          <w:sz w:val="18"/>
          <w:szCs w:val="18"/>
        </w:rPr>
        <w:t xml:space="preserve">c) que se trate del ejercicio regular del derecho de informar sobre acontecimientos de interés general. </w:t>
      </w:r>
    </w:p>
    <w:p w:rsidR="008D2F66" w:rsidRPr="008E29CA" w:rsidRDefault="008D2F66">
      <w:pPr>
        <w:rPr>
          <w:sz w:val="18"/>
          <w:szCs w:val="18"/>
        </w:rPr>
      </w:pPr>
      <w:r w:rsidRPr="008E29CA">
        <w:rPr>
          <w:sz w:val="18"/>
          <w:szCs w:val="18"/>
        </w:rPr>
        <w:t>En caso de personas fallecidas pueden prestar el consentimiento sus herederos o el designado por el causante en una disposición de última voluntad. Si hay desacuerdo entre herederos de un mismo grado, resuelve el juez. Pasados veinte años desde la muerte, la reproducción no ofensiva es libre.</w:t>
      </w:r>
    </w:p>
    <w:p w:rsidR="00824BB4" w:rsidRPr="008E29CA" w:rsidRDefault="008D2F66">
      <w:pPr>
        <w:rPr>
          <w:sz w:val="18"/>
          <w:szCs w:val="18"/>
        </w:rPr>
      </w:pPr>
      <w:r w:rsidRPr="008E29CA">
        <w:rPr>
          <w:sz w:val="18"/>
          <w:szCs w:val="18"/>
        </w:rPr>
        <w:t xml:space="preserve">ARTICULO 56.- Actos de </w:t>
      </w:r>
      <w:r w:rsidRPr="0043446F">
        <w:rPr>
          <w:sz w:val="18"/>
          <w:szCs w:val="18"/>
          <w:highlight w:val="yellow"/>
        </w:rPr>
        <w:t>disposición sobre el propio cuerpo</w:t>
      </w:r>
      <w:r w:rsidRPr="008E29CA">
        <w:rPr>
          <w:sz w:val="18"/>
          <w:szCs w:val="18"/>
        </w:rPr>
        <w:t xml:space="preserve">. </w:t>
      </w:r>
      <w:r w:rsidRPr="0043446F">
        <w:rPr>
          <w:sz w:val="18"/>
          <w:szCs w:val="18"/>
        </w:rPr>
        <w:t>Están prohibidos los actos de disposición del propio cuerpo que ocasionen una disminución permanente de su integridad o resulten contrarios a la ley, la moral o las buenas costumbres, excepto que sean requeridos para el mejoramiento de la salud de la persona,</w:t>
      </w:r>
      <w:r w:rsidRPr="008E29CA">
        <w:rPr>
          <w:sz w:val="18"/>
          <w:szCs w:val="18"/>
        </w:rPr>
        <w:t xml:space="preserve"> y excepcionalmente de otra persona, de conformidad a lo dispuesto en el ordenamiento jurídico. La ablación de órganos para ser implantados en otras personas se rige por la legislación especial. El consentimiento para los actos no comprendidos en la prohibición establecida en el primer párrafo no puede ser suplido, y es libremente revocable. </w:t>
      </w:r>
    </w:p>
    <w:p w:rsidR="00824BB4" w:rsidRPr="008E29CA" w:rsidRDefault="008D2F66">
      <w:pPr>
        <w:rPr>
          <w:sz w:val="18"/>
          <w:szCs w:val="18"/>
        </w:rPr>
      </w:pPr>
      <w:proofErr w:type="gramStart"/>
      <w:r w:rsidRPr="008E29CA">
        <w:rPr>
          <w:sz w:val="18"/>
          <w:szCs w:val="18"/>
        </w:rPr>
        <w:t>ARTICULO</w:t>
      </w:r>
      <w:proofErr w:type="gramEnd"/>
      <w:r w:rsidRPr="008E29CA">
        <w:rPr>
          <w:sz w:val="18"/>
          <w:szCs w:val="18"/>
        </w:rPr>
        <w:t xml:space="preserve"> 57.- Prácticas prohibidas. </w:t>
      </w:r>
      <w:r w:rsidRPr="0043446F">
        <w:rPr>
          <w:sz w:val="18"/>
          <w:szCs w:val="18"/>
        </w:rPr>
        <w:t>Está prohibida toda práctica destinada a producir una alteración genética del embrión que se transmita a su descendencia.</w:t>
      </w:r>
      <w:r w:rsidRPr="008E29CA">
        <w:rPr>
          <w:sz w:val="18"/>
          <w:szCs w:val="18"/>
        </w:rPr>
        <w:t xml:space="preserve"> </w:t>
      </w:r>
    </w:p>
    <w:p w:rsidR="00824BB4" w:rsidRPr="008E29CA" w:rsidRDefault="008D2F66">
      <w:pPr>
        <w:rPr>
          <w:sz w:val="18"/>
          <w:szCs w:val="18"/>
        </w:rPr>
      </w:pPr>
      <w:proofErr w:type="gramStart"/>
      <w:r w:rsidRPr="008E29CA">
        <w:rPr>
          <w:sz w:val="18"/>
          <w:szCs w:val="18"/>
        </w:rPr>
        <w:t>ARTICULO</w:t>
      </w:r>
      <w:proofErr w:type="gramEnd"/>
      <w:r w:rsidRPr="008E29CA">
        <w:rPr>
          <w:sz w:val="18"/>
          <w:szCs w:val="18"/>
        </w:rPr>
        <w:t xml:space="preserve"> 58.- </w:t>
      </w:r>
      <w:r w:rsidRPr="0043446F">
        <w:rPr>
          <w:sz w:val="18"/>
          <w:szCs w:val="18"/>
          <w:highlight w:val="yellow"/>
        </w:rPr>
        <w:t>Investigaciones en seres humanos</w:t>
      </w:r>
      <w:r w:rsidRPr="008E29CA">
        <w:rPr>
          <w:sz w:val="18"/>
          <w:szCs w:val="18"/>
        </w:rPr>
        <w:t xml:space="preserve">. La investigación médica en seres humanos mediante intervenciones, tales como tratamientos, métodos de prevención, pruebas diagnósticas o predictivas, cuya eficacia o seguridad no están comprobadas científicamente, sólo puede ser realizada si se cumple con los siguientes requisitos: a) describir </w:t>
      </w:r>
      <w:r w:rsidR="0043446F">
        <w:rPr>
          <w:sz w:val="18"/>
          <w:szCs w:val="18"/>
        </w:rPr>
        <w:t>claramente el proyecto y el mé</w:t>
      </w:r>
      <w:r w:rsidRPr="008E29CA">
        <w:rPr>
          <w:sz w:val="18"/>
          <w:szCs w:val="18"/>
        </w:rPr>
        <w:t>todo que se aplicará en un protocolo de investigación; b) ser realizada por personas con la formación y calificaciones científicas y profesionales apropiadas; c) contar con la aprobación previa de un comité acreditado de evaluación de ética en la investigación; d</w:t>
      </w:r>
      <w:r w:rsidRPr="0043446F">
        <w:rPr>
          <w:sz w:val="18"/>
          <w:szCs w:val="18"/>
        </w:rPr>
        <w:t>) contar con la autorización previa del organismo público correspondiente; e</w:t>
      </w:r>
      <w:r w:rsidRPr="008E29CA">
        <w:rPr>
          <w:sz w:val="18"/>
          <w:szCs w:val="18"/>
        </w:rPr>
        <w:t xml:space="preserve">) estar fundamentada en una cuidadosa comparación de los riesgos y las cargas en relación con los beneficios previsibles que representan para las personas que participan en la investigación y para otras personas afectadas por el tema que se investiga; f) contar con el consentimiento previo, libre, escrito, informado y específico de la persona que participa en la investigación, a quien se le debe explicar, en términos comprensibles, los objetivos y la metodología de la investigación, sus riesgos y posibles beneficios; dicho consentimiento es revocable; g) no implicar para el participante riesgos y molestias desproporcionados en relación con </w:t>
      </w:r>
      <w:r w:rsidR="00824BB4" w:rsidRPr="008E29CA">
        <w:rPr>
          <w:sz w:val="18"/>
          <w:szCs w:val="18"/>
        </w:rPr>
        <w:t>los beneficios que se espera obtener de la investigación; h) resguardar la intimidad de la persona que participa en la investigación y la confidencialidad de su información personal; i) asegurar que la participación de los sujetos de la investigación no les resulte onerosa a éstos y que tengan acceso a la atención médica apropiada en caso de eventos adversos relacionados con la investigación, la que debe estar disponible cuando sea requerida; j) asegurar a los participantes de la investigación la disponibilidad y accesibilidad a los tratamientos que la investigación haya demostrado beneficiosos.</w:t>
      </w:r>
    </w:p>
    <w:p w:rsidR="00824BB4" w:rsidRPr="008E29CA" w:rsidRDefault="00824BB4">
      <w:pPr>
        <w:rPr>
          <w:sz w:val="18"/>
          <w:szCs w:val="18"/>
        </w:rPr>
      </w:pPr>
      <w:r w:rsidRPr="008E29CA">
        <w:rPr>
          <w:sz w:val="18"/>
          <w:szCs w:val="18"/>
        </w:rPr>
        <w:t xml:space="preserve"> ARTICULO 59</w:t>
      </w:r>
      <w:r w:rsidRPr="00DC40DD">
        <w:rPr>
          <w:sz w:val="18"/>
          <w:szCs w:val="18"/>
          <w:highlight w:val="yellow"/>
        </w:rPr>
        <w:t>.- Consentimiento informado para actos médicos e investigaciones en salud</w:t>
      </w:r>
      <w:r w:rsidRPr="008E29CA">
        <w:rPr>
          <w:sz w:val="18"/>
          <w:szCs w:val="18"/>
        </w:rPr>
        <w:t xml:space="preserve">. El consentimiento informado para actos médicos e investigaciones en salud es la declaración de voluntad expresada por el paciente, emitida luego de recibir información clara, precisa y adecuada, respecto a: a) su estado de salud; b) el procedimiento propuesto, con especificación de los objetivos perseguidos; c) los beneficios esperados del procedimiento; d) los riesgos, molestias y efectos adversos previsibles; e) la especificación de los procedimientos alternativos y sus riesgos, beneficios y perjuicios en relación con el procedimiento propuesto; f) las consecuencias previsibles de la no realización del procedimiento propuesto o de los alternativos especificados; g) en caso de </w:t>
      </w:r>
      <w:r w:rsidRPr="0043446F">
        <w:rPr>
          <w:sz w:val="18"/>
          <w:szCs w:val="18"/>
        </w:rPr>
        <w:t>padecer una enfermedad irreversible, incurable, o cuando se encuentre en estado terminal, o haya sufrido lesiones que lo coloquen en igual situación, el derecho</w:t>
      </w:r>
      <w:r w:rsidRPr="008E29CA">
        <w:rPr>
          <w:sz w:val="18"/>
          <w:szCs w:val="18"/>
        </w:rPr>
        <w:t xml:space="preserve"> a rechazar procedimientos quirúrgicos, de hidratación, alimentación, de reanimación artificial o al retiro de medidas de soporte vital, cuando sean extraordinarios o desproporcionados en relación a las perspectivas de mejoría, o produzcan sufrimiento desmesurado, o tengan por único efecto la prolongación en el tiempo de ese estadio terminal irreversible e </w:t>
      </w:r>
      <w:r w:rsidRPr="008E29CA">
        <w:rPr>
          <w:sz w:val="18"/>
          <w:szCs w:val="18"/>
        </w:rPr>
        <w:lastRenderedPageBreak/>
        <w:t xml:space="preserve">incurable; h) el derecho a recibir cuidados paliativos integrales en el proceso de atención de su enfermedad o padecimiento. </w:t>
      </w:r>
      <w:r w:rsidRPr="00DC40DD">
        <w:rPr>
          <w:sz w:val="18"/>
          <w:szCs w:val="18"/>
          <w:highlight w:val="yellow"/>
        </w:rPr>
        <w:t>Ninguna persona con discapacidad puede ser sometida a investigaciones en salud sin su consentimiento</w:t>
      </w:r>
      <w:r w:rsidRPr="008E29CA">
        <w:rPr>
          <w:sz w:val="18"/>
          <w:szCs w:val="18"/>
        </w:rPr>
        <w:t xml:space="preserve"> </w:t>
      </w:r>
      <w:r w:rsidRPr="001B41F2">
        <w:rPr>
          <w:sz w:val="18"/>
          <w:szCs w:val="18"/>
          <w:highlight w:val="yellow"/>
        </w:rPr>
        <w:t>libre e informado</w:t>
      </w:r>
      <w:r w:rsidRPr="008E29CA">
        <w:rPr>
          <w:sz w:val="18"/>
          <w:szCs w:val="18"/>
        </w:rPr>
        <w:t xml:space="preserve">, para lo cual se le debe garantizar el acceso a </w:t>
      </w:r>
      <w:r w:rsidRPr="001B41F2">
        <w:rPr>
          <w:sz w:val="18"/>
          <w:szCs w:val="18"/>
        </w:rPr>
        <w:t>los apoyos que necesite. Nadie puede ser sometido a exámenes o tratamientos clínicos o quirúrgicos sin su consentimiento libre e informado, excepto disposición legal en contrario. Si la persona se encuentra absolutamente imposibilitada para expresar su voluntad al tiempo de la atención médica y no la ha expresado anticipadamente, el consentimiento puede ser otorgado por el representante legal, el apoyo, el cónyuge, el conviviente, el pariente o el allegado que acompañe al paciente, siempre que medie situación de emergencia con riesgo cierto e inminente de un mal grave para su vida o su salud. En ausencia de todos ellos, el médico puede prescindir del consentimiento si su actuación es urgente y tiene por objeto evitar un mal grave al paciente.</w:t>
      </w:r>
      <w:r w:rsidRPr="008E29CA">
        <w:rPr>
          <w:sz w:val="18"/>
          <w:szCs w:val="18"/>
        </w:rPr>
        <w:t xml:space="preserve"> </w:t>
      </w:r>
    </w:p>
    <w:p w:rsidR="008D2F66" w:rsidRPr="008E29CA" w:rsidRDefault="00824BB4">
      <w:pPr>
        <w:rPr>
          <w:sz w:val="18"/>
          <w:szCs w:val="18"/>
        </w:rPr>
      </w:pPr>
      <w:r w:rsidRPr="008E29CA">
        <w:rPr>
          <w:sz w:val="18"/>
          <w:szCs w:val="18"/>
        </w:rPr>
        <w:t xml:space="preserve">ARTICULO 60.- </w:t>
      </w:r>
      <w:r w:rsidRPr="001B41F2">
        <w:rPr>
          <w:sz w:val="18"/>
          <w:szCs w:val="18"/>
          <w:highlight w:val="yellow"/>
        </w:rPr>
        <w:t>Directivas médicas anticipadas</w:t>
      </w:r>
      <w:r w:rsidRPr="008E29CA">
        <w:rPr>
          <w:sz w:val="18"/>
          <w:szCs w:val="18"/>
        </w:rPr>
        <w:t xml:space="preserve">. </w:t>
      </w:r>
      <w:r w:rsidRPr="001B41F2">
        <w:rPr>
          <w:sz w:val="18"/>
          <w:szCs w:val="18"/>
        </w:rPr>
        <w:t>La persona plenamente capaz</w:t>
      </w:r>
      <w:r w:rsidRPr="008E29CA">
        <w:rPr>
          <w:sz w:val="18"/>
          <w:szCs w:val="18"/>
        </w:rPr>
        <w:t xml:space="preserve"> puede anticipar directivas y conferir mandato respecto de su salud y en previsión de su propia incapacidad. Puede también designar a la persona o personas que han de expresar el consentimiento para los actos médicos y para ejercer su curatela. Las directivas que impliquen desarrollar prácticas eutanásicas se tienen por no escritas. Esta declaración de voluntad puede ser libremente revocada en todo momento</w:t>
      </w:r>
    </w:p>
    <w:sectPr w:rsidR="008D2F66" w:rsidRPr="008E29CA" w:rsidSect="00112C4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02AB7"/>
    <w:multiLevelType w:val="hybridMultilevel"/>
    <w:tmpl w:val="90CEA10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D2F66"/>
    <w:rsid w:val="00090B65"/>
    <w:rsid w:val="00112C49"/>
    <w:rsid w:val="001B41F2"/>
    <w:rsid w:val="003934F8"/>
    <w:rsid w:val="0043446F"/>
    <w:rsid w:val="004B1BC5"/>
    <w:rsid w:val="004B71B0"/>
    <w:rsid w:val="00824BB4"/>
    <w:rsid w:val="008D2F66"/>
    <w:rsid w:val="008E29CA"/>
    <w:rsid w:val="00A56118"/>
    <w:rsid w:val="00AC33F0"/>
    <w:rsid w:val="00AE4D72"/>
    <w:rsid w:val="00C648AC"/>
    <w:rsid w:val="00C75CB5"/>
    <w:rsid w:val="00CB3D67"/>
    <w:rsid w:val="00DC40D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C4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1641</Words>
  <Characters>9030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usuario</cp:lastModifiedBy>
  <cp:revision>2</cp:revision>
  <cp:lastPrinted>2016-05-11T13:02:00Z</cp:lastPrinted>
  <dcterms:created xsi:type="dcterms:W3CDTF">2016-05-12T15:35:00Z</dcterms:created>
  <dcterms:modified xsi:type="dcterms:W3CDTF">2016-05-12T15:35:00Z</dcterms:modified>
</cp:coreProperties>
</file>